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10" w:tblpY="-241"/>
        <w:tblW w:w="5005" w:type="pct"/>
        <w:tblLook w:val="04A0" w:firstRow="1" w:lastRow="0" w:firstColumn="1" w:lastColumn="0" w:noHBand="0" w:noVBand="1"/>
      </w:tblPr>
      <w:tblGrid>
        <w:gridCol w:w="1806"/>
        <w:gridCol w:w="7553"/>
      </w:tblGrid>
      <w:tr w:rsidR="00E82A1F" w:rsidRPr="00A00EA5" w14:paraId="53AF2760" w14:textId="77777777" w:rsidTr="7665F0A5">
        <w:tc>
          <w:tcPr>
            <w:tcW w:w="5000" w:type="pct"/>
            <w:gridSpan w:val="2"/>
            <w:shd w:val="clear" w:color="auto" w:fill="000000" w:themeFill="text1"/>
          </w:tcPr>
          <w:p w14:paraId="65EEB283" w14:textId="0E873701" w:rsidR="00A14A31" w:rsidRPr="00AE153A" w:rsidRDefault="00A14A31" w:rsidP="00A14A31">
            <w:pPr>
              <w:jc w:val="center"/>
              <w:rPr>
                <w:sz w:val="44"/>
                <w:szCs w:val="44"/>
              </w:rPr>
            </w:pPr>
            <w:r w:rsidRPr="00AE153A">
              <w:rPr>
                <w:sz w:val="44"/>
                <w:szCs w:val="44"/>
              </w:rPr>
              <w:t>MU</w:t>
            </w:r>
            <w:r w:rsidR="00B0782D">
              <w:rPr>
                <w:sz w:val="44"/>
                <w:szCs w:val="44"/>
              </w:rPr>
              <w:t xml:space="preserve">:Re7A.5a </w:t>
            </w:r>
          </w:p>
          <w:p w14:paraId="45D33BEF" w14:textId="6560AA8C" w:rsidR="00E82A1F" w:rsidRPr="00A00EA5" w:rsidRDefault="00D87DFA" w:rsidP="00A14A31">
            <w:pPr>
              <w:jc w:val="center"/>
              <w:rPr>
                <w:sz w:val="28"/>
                <w:szCs w:val="28"/>
              </w:rPr>
            </w:pPr>
            <w:r w:rsidRPr="00B935C9">
              <w:rPr>
                <w:sz w:val="28"/>
                <w:szCs w:val="28"/>
              </w:rPr>
              <w:t>Demonstrate and describe, citing evidence, how selected music connects to and is influenced by specific interests, experiences, purposes, or contexts.</w:t>
            </w:r>
          </w:p>
        </w:tc>
      </w:tr>
      <w:tr w:rsidR="00E82A1F" w:rsidRPr="00F2553C" w14:paraId="4BAE9F60" w14:textId="77777777" w:rsidTr="7665F0A5">
        <w:tc>
          <w:tcPr>
            <w:tcW w:w="965" w:type="pct"/>
          </w:tcPr>
          <w:p w14:paraId="018668C4" w14:textId="77777777" w:rsidR="00E82A1F" w:rsidRPr="00FE2D63" w:rsidRDefault="00E82A1F" w:rsidP="00B23991">
            <w:pPr>
              <w:jc w:val="center"/>
              <w:rPr>
                <w:b/>
                <w:sz w:val="32"/>
                <w:szCs w:val="32"/>
              </w:rPr>
            </w:pPr>
            <w:r w:rsidRPr="00FE2D63">
              <w:rPr>
                <w:b/>
                <w:sz w:val="32"/>
                <w:szCs w:val="32"/>
              </w:rPr>
              <w:t>4</w:t>
            </w:r>
          </w:p>
          <w:p w14:paraId="1C6DE758" w14:textId="77777777" w:rsidR="00E82A1F" w:rsidRPr="00FE2D63" w:rsidRDefault="00E82A1F" w:rsidP="00B23991">
            <w:pPr>
              <w:jc w:val="center"/>
              <w:rPr>
                <w:sz w:val="24"/>
                <w:szCs w:val="24"/>
              </w:rPr>
            </w:pPr>
            <w:r w:rsidRPr="00FE2D63">
              <w:rPr>
                <w:sz w:val="24"/>
                <w:szCs w:val="24"/>
              </w:rPr>
              <w:t>(Extending)</w:t>
            </w:r>
          </w:p>
          <w:p w14:paraId="3F50E107" w14:textId="77777777" w:rsidR="00E82A1F" w:rsidRPr="00930569" w:rsidRDefault="00E82A1F" w:rsidP="00B23991">
            <w:pPr>
              <w:jc w:val="center"/>
              <w:rPr>
                <w:sz w:val="28"/>
                <w:szCs w:val="28"/>
              </w:rPr>
            </w:pPr>
            <w:r w:rsidRPr="00FE2D63">
              <w:rPr>
                <w:sz w:val="16"/>
                <w:szCs w:val="16"/>
              </w:rPr>
              <w:t xml:space="preserve">In addition to meeting the standard, student work </w:t>
            </w:r>
            <w:r>
              <w:rPr>
                <w:sz w:val="16"/>
                <w:szCs w:val="16"/>
              </w:rPr>
              <w:t xml:space="preserve">exhibits </w:t>
            </w:r>
            <w:r w:rsidRPr="00FE2D63">
              <w:rPr>
                <w:sz w:val="16"/>
                <w:szCs w:val="16"/>
              </w:rPr>
              <w:t>in-depth inferences and applications that exceed standard expectations.</w:t>
            </w:r>
          </w:p>
        </w:tc>
        <w:tc>
          <w:tcPr>
            <w:tcW w:w="4035" w:type="pct"/>
          </w:tcPr>
          <w:p w14:paraId="786FC970" w14:textId="1128F378" w:rsidR="00E82A1F" w:rsidRPr="00954475"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 xml:space="preserve">In addition to meeting the standards in Level </w:t>
            </w:r>
            <w:r w:rsidR="1D3F9C58" w:rsidRPr="54AB3A88">
              <w:rPr>
                <w:rFonts w:ascii="Calibri" w:eastAsia="Calibri" w:hAnsi="Calibri" w:cs="Calibri"/>
                <w:b/>
                <w:bCs/>
                <w:sz w:val="20"/>
                <w:szCs w:val="20"/>
              </w:rPr>
              <w:t>3:</w:t>
            </w:r>
          </w:p>
          <w:p w14:paraId="0A02F201" w14:textId="10D0E2EA" w:rsidR="00E82A1F" w:rsidRPr="00954475" w:rsidRDefault="00E82A1F" w:rsidP="00B23991">
            <w:pPr>
              <w:rPr>
                <w:rFonts w:ascii="Calibri" w:eastAsia="Calibri" w:hAnsi="Calibri" w:cs="Calibri"/>
                <w:sz w:val="20"/>
                <w:szCs w:val="20"/>
              </w:rPr>
            </w:pPr>
          </w:p>
          <w:p w14:paraId="1CD5A884" w14:textId="537312D8" w:rsidR="00E82A1F" w:rsidRPr="000D3DE5" w:rsidRDefault="00D87DFA" w:rsidP="000D3DE5">
            <w:pPr>
              <w:pStyle w:val="ListParagraph"/>
              <w:numPr>
                <w:ilvl w:val="0"/>
                <w:numId w:val="11"/>
              </w:numPr>
              <w:rPr>
                <w:rFonts w:ascii="Calibri" w:eastAsia="Calibri" w:hAnsi="Calibri" w:cs="Calibri"/>
                <w:bCs/>
                <w:sz w:val="20"/>
                <w:szCs w:val="20"/>
              </w:rPr>
            </w:pPr>
            <w:r w:rsidRPr="000D3DE5">
              <w:rPr>
                <w:bCs/>
                <w:sz w:val="20"/>
                <w:szCs w:val="20"/>
              </w:rPr>
              <w:t>The student</w:t>
            </w:r>
            <w:r w:rsidRPr="000D3DE5">
              <w:rPr>
                <w:bCs/>
                <w:i/>
                <w:sz w:val="20"/>
                <w:szCs w:val="20"/>
              </w:rPr>
              <w:t xml:space="preserve"> </w:t>
            </w:r>
            <w:r w:rsidRPr="000D3DE5">
              <w:rPr>
                <w:bCs/>
                <w:iCs/>
                <w:sz w:val="20"/>
                <w:szCs w:val="20"/>
              </w:rPr>
              <w:t>demonstrates and describes,</w:t>
            </w:r>
            <w:r w:rsidRPr="000D3DE5">
              <w:rPr>
                <w:bCs/>
                <w:sz w:val="20"/>
                <w:szCs w:val="20"/>
              </w:rPr>
              <w:t xml:space="preserve"> citing evidence, using details or examples how a person’s specific interests, experiences, purposes, or contexts influences and connects to the music a person chooses.</w:t>
            </w:r>
          </w:p>
        </w:tc>
      </w:tr>
      <w:tr w:rsidR="00E82A1F" w:rsidRPr="00F2553C" w14:paraId="46B344AB" w14:textId="77777777" w:rsidTr="7665F0A5">
        <w:tc>
          <w:tcPr>
            <w:tcW w:w="965" w:type="pct"/>
          </w:tcPr>
          <w:p w14:paraId="05251466" w14:textId="77777777" w:rsidR="00E82A1F" w:rsidRPr="00FE2D63" w:rsidRDefault="00E82A1F" w:rsidP="00B23991">
            <w:pPr>
              <w:jc w:val="center"/>
              <w:rPr>
                <w:b/>
                <w:sz w:val="32"/>
                <w:szCs w:val="32"/>
              </w:rPr>
            </w:pPr>
            <w:r w:rsidRPr="00FE2D63">
              <w:rPr>
                <w:b/>
                <w:sz w:val="32"/>
                <w:szCs w:val="32"/>
              </w:rPr>
              <w:t>3</w:t>
            </w:r>
          </w:p>
          <w:p w14:paraId="7A8C3D75" w14:textId="77777777" w:rsidR="00E82A1F" w:rsidRPr="00FE2D63" w:rsidRDefault="00E82A1F" w:rsidP="00B23991">
            <w:pPr>
              <w:jc w:val="center"/>
              <w:rPr>
                <w:sz w:val="24"/>
                <w:szCs w:val="24"/>
              </w:rPr>
            </w:pPr>
            <w:r w:rsidRPr="00FE2D63">
              <w:rPr>
                <w:sz w:val="24"/>
                <w:szCs w:val="24"/>
              </w:rPr>
              <w:t>(Meeting)</w:t>
            </w:r>
          </w:p>
          <w:p w14:paraId="711E9861" w14:textId="77777777" w:rsidR="00E82A1F" w:rsidRPr="00954475" w:rsidRDefault="00E82A1F" w:rsidP="00B23991">
            <w:pPr>
              <w:jc w:val="center"/>
              <w:rPr>
                <w:sz w:val="16"/>
                <w:szCs w:val="16"/>
              </w:rPr>
            </w:pPr>
            <w:r>
              <w:rPr>
                <w:sz w:val="16"/>
                <w:szCs w:val="16"/>
              </w:rPr>
              <w:t>S</w:t>
            </w:r>
            <w:r w:rsidRPr="00954475">
              <w:rPr>
                <w:sz w:val="16"/>
                <w:szCs w:val="16"/>
              </w:rPr>
              <w:t xml:space="preserve">tudent </w:t>
            </w:r>
            <w:r>
              <w:rPr>
                <w:sz w:val="16"/>
                <w:szCs w:val="16"/>
              </w:rPr>
              <w:t xml:space="preserve">work </w:t>
            </w:r>
            <w:r w:rsidRPr="00954475">
              <w:rPr>
                <w:sz w:val="16"/>
                <w:szCs w:val="16"/>
              </w:rPr>
              <w:t>exhibits no major</w:t>
            </w:r>
            <w:r>
              <w:rPr>
                <w:sz w:val="16"/>
                <w:szCs w:val="16"/>
              </w:rPr>
              <w:t xml:space="preserve"> </w:t>
            </w:r>
            <w:r w:rsidRPr="00954475">
              <w:rPr>
                <w:sz w:val="16"/>
                <w:szCs w:val="16"/>
              </w:rPr>
              <w:t>errors or omissions.</w:t>
            </w:r>
          </w:p>
        </w:tc>
        <w:tc>
          <w:tcPr>
            <w:tcW w:w="4035" w:type="pct"/>
          </w:tcPr>
          <w:p w14:paraId="3DC8AA37" w14:textId="336F2F79" w:rsidR="00E82A1F" w:rsidRDefault="009D4B69" w:rsidP="00B23991">
            <w:pPr>
              <w:rPr>
                <w:rFonts w:ascii="Calibri" w:eastAsia="Calibri" w:hAnsi="Calibri" w:cs="Calibri"/>
                <w:b/>
                <w:bCs/>
                <w:sz w:val="20"/>
                <w:szCs w:val="20"/>
              </w:rPr>
            </w:pPr>
            <w:r w:rsidRPr="54AB3A88">
              <w:rPr>
                <w:rFonts w:ascii="Calibri" w:eastAsia="Calibri" w:hAnsi="Calibri" w:cs="Calibri"/>
                <w:b/>
                <w:bCs/>
                <w:sz w:val="20"/>
                <w:szCs w:val="20"/>
              </w:rPr>
              <w:t>T</w:t>
            </w:r>
            <w:r w:rsidR="00E82A1F" w:rsidRPr="54AB3A88">
              <w:rPr>
                <w:rFonts w:ascii="Calibri" w:eastAsia="Calibri" w:hAnsi="Calibri" w:cs="Calibri"/>
                <w:b/>
                <w:bCs/>
                <w:sz w:val="20"/>
                <w:szCs w:val="20"/>
              </w:rPr>
              <w:t xml:space="preserve">he </w:t>
            </w:r>
            <w:r w:rsidR="00D54CC2" w:rsidRPr="54AB3A88">
              <w:rPr>
                <w:rFonts w:ascii="Calibri" w:eastAsia="Calibri" w:hAnsi="Calibri" w:cs="Calibri"/>
                <w:b/>
                <w:bCs/>
                <w:sz w:val="20"/>
                <w:szCs w:val="20"/>
              </w:rPr>
              <w:t>s</w:t>
            </w:r>
            <w:r w:rsidR="00E82A1F" w:rsidRPr="54AB3A88">
              <w:rPr>
                <w:rFonts w:ascii="Calibri" w:eastAsia="Calibri" w:hAnsi="Calibri" w:cs="Calibri"/>
                <w:b/>
                <w:bCs/>
                <w:sz w:val="20"/>
                <w:szCs w:val="20"/>
              </w:rPr>
              <w:t>tude</w:t>
            </w:r>
            <w:r w:rsidR="00D232D8" w:rsidRPr="54AB3A88">
              <w:rPr>
                <w:rFonts w:ascii="Calibri" w:eastAsia="Calibri" w:hAnsi="Calibri" w:cs="Calibri"/>
                <w:b/>
                <w:bCs/>
                <w:sz w:val="20"/>
                <w:szCs w:val="20"/>
              </w:rPr>
              <w:t>nt will</w:t>
            </w:r>
            <w:r w:rsidRPr="54AB3A88">
              <w:rPr>
                <w:rFonts w:ascii="Calibri" w:eastAsia="Calibri" w:hAnsi="Calibri" w:cs="Calibri"/>
                <w:b/>
                <w:bCs/>
                <w:sz w:val="20"/>
                <w:szCs w:val="20"/>
              </w:rPr>
              <w:t xml:space="preserve"> independently</w:t>
            </w:r>
            <w:r w:rsidR="00D232D8" w:rsidRPr="54AB3A88">
              <w:rPr>
                <w:rFonts w:ascii="Calibri" w:eastAsia="Calibri" w:hAnsi="Calibri" w:cs="Calibri"/>
                <w:b/>
                <w:bCs/>
                <w:sz w:val="20"/>
                <w:szCs w:val="20"/>
              </w:rPr>
              <w:t xml:space="preserve"> be able to: </w:t>
            </w:r>
          </w:p>
          <w:p w14:paraId="227AF86E" w14:textId="77777777" w:rsidR="00D54CC2" w:rsidRDefault="00D54CC2" w:rsidP="00B23991">
            <w:pPr>
              <w:pStyle w:val="ListParagraph"/>
              <w:rPr>
                <w:rFonts w:ascii="Calibri" w:eastAsia="Calibri" w:hAnsi="Calibri" w:cs="Calibri"/>
                <w:b/>
                <w:bCs/>
                <w:sz w:val="20"/>
                <w:szCs w:val="20"/>
              </w:rPr>
            </w:pPr>
          </w:p>
          <w:p w14:paraId="76E71B1B" w14:textId="77777777" w:rsidR="003562BB" w:rsidRPr="00D87DFA" w:rsidRDefault="00921E9C" w:rsidP="00D87DFA">
            <w:pPr>
              <w:pStyle w:val="ListParagraph"/>
              <w:numPr>
                <w:ilvl w:val="0"/>
                <w:numId w:val="10"/>
              </w:numPr>
              <w:rPr>
                <w:rFonts w:ascii="Calibri" w:eastAsia="Calibri" w:hAnsi="Calibri" w:cs="Calibri"/>
                <w:sz w:val="20"/>
                <w:szCs w:val="20"/>
              </w:rPr>
            </w:pPr>
            <w:r>
              <w:rPr>
                <w:rFonts w:ascii="Calibri" w:eastAsia="Calibri" w:hAnsi="Calibri" w:cs="Calibri"/>
                <w:sz w:val="20"/>
                <w:szCs w:val="20"/>
              </w:rPr>
              <w:t>Demonstrate</w:t>
            </w:r>
            <w:r w:rsidR="00D87DFA">
              <w:rPr>
                <w:rFonts w:ascii="Calibri" w:eastAsia="Calibri" w:hAnsi="Calibri" w:cs="Calibri"/>
                <w:sz w:val="20"/>
                <w:szCs w:val="20"/>
              </w:rPr>
              <w:t xml:space="preserve">, </w:t>
            </w:r>
            <w:r w:rsidR="00D87DFA">
              <w:rPr>
                <w:bCs/>
                <w:sz w:val="20"/>
                <w:szCs w:val="20"/>
              </w:rPr>
              <w:t>citing evidence, how selected music connects to and is influenced by specific interests, experiences, purposes, or contexts.</w:t>
            </w:r>
          </w:p>
          <w:p w14:paraId="097F5E70" w14:textId="77777777" w:rsidR="00D87DFA" w:rsidRPr="000D3DE5" w:rsidRDefault="00D87DFA" w:rsidP="00D87DFA">
            <w:pPr>
              <w:pStyle w:val="ListParagraph"/>
              <w:numPr>
                <w:ilvl w:val="0"/>
                <w:numId w:val="10"/>
              </w:numPr>
              <w:rPr>
                <w:rFonts w:ascii="Calibri" w:eastAsia="Calibri" w:hAnsi="Calibri" w:cs="Calibri"/>
                <w:sz w:val="20"/>
                <w:szCs w:val="20"/>
              </w:rPr>
            </w:pPr>
            <w:r>
              <w:rPr>
                <w:rFonts w:ascii="Calibri" w:eastAsia="Calibri" w:hAnsi="Calibri" w:cs="Calibri"/>
                <w:bCs/>
                <w:sz w:val="20"/>
                <w:szCs w:val="20"/>
              </w:rPr>
              <w:t xml:space="preserve">Describe, </w:t>
            </w:r>
            <w:r>
              <w:rPr>
                <w:bCs/>
                <w:sz w:val="20"/>
                <w:szCs w:val="20"/>
              </w:rPr>
              <w:t>citing evidence, how selected music connects to and is influenced by specific interests, experiences, purposes, or contexts.</w:t>
            </w:r>
          </w:p>
          <w:p w14:paraId="1A944F4F" w14:textId="61B21FEB" w:rsidR="000D3DE5" w:rsidRPr="002221AB" w:rsidRDefault="000D3DE5" w:rsidP="000D3DE5">
            <w:pPr>
              <w:pStyle w:val="ListParagraph"/>
              <w:rPr>
                <w:rFonts w:ascii="Calibri" w:eastAsia="Calibri" w:hAnsi="Calibri" w:cs="Calibri"/>
                <w:sz w:val="20"/>
                <w:szCs w:val="20"/>
              </w:rPr>
            </w:pPr>
          </w:p>
        </w:tc>
      </w:tr>
      <w:tr w:rsidR="00E82A1F" w:rsidRPr="00F2553C" w14:paraId="085DFD3F" w14:textId="77777777" w:rsidTr="7665F0A5">
        <w:tc>
          <w:tcPr>
            <w:tcW w:w="965" w:type="pct"/>
          </w:tcPr>
          <w:p w14:paraId="665E2C16" w14:textId="77777777" w:rsidR="00E82A1F" w:rsidRPr="00FE2D63" w:rsidRDefault="00E82A1F" w:rsidP="00B23991">
            <w:pPr>
              <w:jc w:val="center"/>
              <w:rPr>
                <w:b/>
                <w:sz w:val="32"/>
                <w:szCs w:val="32"/>
              </w:rPr>
            </w:pPr>
            <w:r w:rsidRPr="00FE2D63">
              <w:rPr>
                <w:b/>
                <w:sz w:val="32"/>
                <w:szCs w:val="32"/>
              </w:rPr>
              <w:t>2</w:t>
            </w:r>
          </w:p>
          <w:p w14:paraId="45CE2B46" w14:textId="77777777" w:rsidR="00E82A1F" w:rsidRPr="00FE2D63" w:rsidRDefault="00E82A1F" w:rsidP="00B23991">
            <w:pPr>
              <w:jc w:val="center"/>
              <w:rPr>
                <w:sz w:val="24"/>
                <w:szCs w:val="24"/>
              </w:rPr>
            </w:pPr>
            <w:r w:rsidRPr="00FE2D63">
              <w:rPr>
                <w:sz w:val="24"/>
                <w:szCs w:val="24"/>
              </w:rPr>
              <w:t>(Progressing)</w:t>
            </w:r>
          </w:p>
          <w:p w14:paraId="115EE9C2" w14:textId="77777777" w:rsidR="00E82A1F" w:rsidRPr="00954475" w:rsidRDefault="00E82A1F" w:rsidP="00B23991">
            <w:pPr>
              <w:jc w:val="center"/>
              <w:rPr>
                <w:sz w:val="16"/>
                <w:szCs w:val="16"/>
              </w:rPr>
            </w:pPr>
            <w:r>
              <w:rPr>
                <w:sz w:val="16"/>
                <w:szCs w:val="16"/>
              </w:rPr>
              <w:t>Student work exhibits</w:t>
            </w:r>
            <w:r w:rsidRPr="00954475">
              <w:rPr>
                <w:sz w:val="16"/>
                <w:szCs w:val="16"/>
              </w:rPr>
              <w:t xml:space="preserve"> no major errors or omission</w:t>
            </w:r>
            <w:r>
              <w:rPr>
                <w:sz w:val="16"/>
                <w:szCs w:val="16"/>
              </w:rPr>
              <w:t>s regarding the simpler details and processes, h</w:t>
            </w:r>
            <w:r w:rsidRPr="00954475">
              <w:rPr>
                <w:sz w:val="16"/>
                <w:szCs w:val="16"/>
              </w:rPr>
              <w:t>owever, the student exhibits major errors or omissions regarding the</w:t>
            </w:r>
            <w:r>
              <w:rPr>
                <w:sz w:val="16"/>
                <w:szCs w:val="16"/>
              </w:rPr>
              <w:t xml:space="preserve"> </w:t>
            </w:r>
            <w:r w:rsidRPr="00954475">
              <w:rPr>
                <w:sz w:val="16"/>
                <w:szCs w:val="16"/>
              </w:rPr>
              <w:t>more complex ideas and processes</w:t>
            </w:r>
            <w:r>
              <w:rPr>
                <w:sz w:val="16"/>
                <w:szCs w:val="16"/>
              </w:rPr>
              <w:t xml:space="preserve">. </w:t>
            </w:r>
          </w:p>
        </w:tc>
        <w:tc>
          <w:tcPr>
            <w:tcW w:w="4035" w:type="pct"/>
          </w:tcPr>
          <w:p w14:paraId="013A7C57" w14:textId="45DADB4C" w:rsidR="00E82A1F" w:rsidRPr="00954475"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 xml:space="preserve">With guidance, the </w:t>
            </w:r>
            <w:r w:rsidR="00D423CB" w:rsidRPr="54AB3A88">
              <w:rPr>
                <w:rFonts w:ascii="Calibri" w:eastAsia="Calibri" w:hAnsi="Calibri" w:cs="Calibri"/>
                <w:b/>
                <w:bCs/>
                <w:sz w:val="20"/>
                <w:szCs w:val="20"/>
              </w:rPr>
              <w:t>s</w:t>
            </w:r>
            <w:r w:rsidRPr="54AB3A88">
              <w:rPr>
                <w:rFonts w:ascii="Calibri" w:eastAsia="Calibri" w:hAnsi="Calibri" w:cs="Calibri"/>
                <w:b/>
                <w:bCs/>
                <w:sz w:val="20"/>
                <w:szCs w:val="20"/>
              </w:rPr>
              <w:t>tudent will sometimes demonstrate the ability to:</w:t>
            </w:r>
          </w:p>
          <w:p w14:paraId="56A55D30" w14:textId="77777777" w:rsidR="00E82A1F" w:rsidRDefault="00E82A1F" w:rsidP="009D027E">
            <w:pPr>
              <w:rPr>
                <w:rFonts w:ascii="Calibri" w:eastAsia="Calibri" w:hAnsi="Calibri" w:cs="Calibri"/>
                <w:sz w:val="20"/>
                <w:szCs w:val="20"/>
              </w:rPr>
            </w:pPr>
          </w:p>
          <w:p w14:paraId="6501E0FE" w14:textId="09CFD27E" w:rsidR="00D87DFA" w:rsidRPr="00D87DFA" w:rsidRDefault="00D87DFA" w:rsidP="00D87DFA">
            <w:pPr>
              <w:pStyle w:val="ListParagraph"/>
              <w:numPr>
                <w:ilvl w:val="0"/>
                <w:numId w:val="10"/>
              </w:numPr>
              <w:rPr>
                <w:rFonts w:ascii="Calibri" w:eastAsia="Calibri" w:hAnsi="Calibri" w:cs="Calibri"/>
                <w:sz w:val="20"/>
                <w:szCs w:val="20"/>
              </w:rPr>
            </w:pPr>
            <w:r>
              <w:rPr>
                <w:rFonts w:ascii="Calibri" w:eastAsia="Calibri" w:hAnsi="Calibri" w:cs="Calibri"/>
                <w:sz w:val="20"/>
                <w:szCs w:val="20"/>
              </w:rPr>
              <w:t xml:space="preserve">Demonstrate, </w:t>
            </w:r>
            <w:r>
              <w:rPr>
                <w:bCs/>
                <w:sz w:val="20"/>
                <w:szCs w:val="20"/>
              </w:rPr>
              <w:t xml:space="preserve">citing evidence, how selected music connects to and is influenced by specific interests, experiences, purposes, or contexts using teacher or collaboratively created word bank or checklist. </w:t>
            </w:r>
          </w:p>
          <w:p w14:paraId="33E236D3" w14:textId="6FDB1645" w:rsidR="009D027E" w:rsidRPr="009D027E" w:rsidRDefault="00D87DFA" w:rsidP="00D87DFA">
            <w:pPr>
              <w:pStyle w:val="ListParagraph"/>
              <w:numPr>
                <w:ilvl w:val="0"/>
                <w:numId w:val="10"/>
              </w:numPr>
              <w:rPr>
                <w:rFonts w:ascii="Calibri" w:eastAsia="Calibri" w:hAnsi="Calibri" w:cs="Calibri"/>
                <w:sz w:val="20"/>
                <w:szCs w:val="20"/>
              </w:rPr>
            </w:pPr>
            <w:r>
              <w:rPr>
                <w:rFonts w:ascii="Calibri" w:eastAsia="Calibri" w:hAnsi="Calibri" w:cs="Calibri"/>
                <w:bCs/>
                <w:sz w:val="20"/>
                <w:szCs w:val="20"/>
              </w:rPr>
              <w:t xml:space="preserve">Describe, </w:t>
            </w:r>
            <w:r>
              <w:rPr>
                <w:bCs/>
                <w:sz w:val="20"/>
                <w:szCs w:val="20"/>
              </w:rPr>
              <w:t xml:space="preserve">citing evidence, how selected music connects to and is influenced by specific interests, experiences, purposes, or contexts using teacher or collaboratively created word bank or checklist. </w:t>
            </w:r>
          </w:p>
        </w:tc>
      </w:tr>
      <w:tr w:rsidR="00E82A1F" w:rsidRPr="00A25325" w14:paraId="2E041C0E" w14:textId="77777777" w:rsidTr="7665F0A5">
        <w:tc>
          <w:tcPr>
            <w:tcW w:w="965" w:type="pct"/>
          </w:tcPr>
          <w:p w14:paraId="18C8FD08" w14:textId="77777777" w:rsidR="00E82A1F" w:rsidRPr="00FE2D63" w:rsidRDefault="00E82A1F" w:rsidP="00B23991">
            <w:pPr>
              <w:jc w:val="center"/>
              <w:rPr>
                <w:b/>
                <w:sz w:val="32"/>
                <w:szCs w:val="32"/>
              </w:rPr>
            </w:pPr>
            <w:r w:rsidRPr="00FE2D63">
              <w:rPr>
                <w:b/>
                <w:sz w:val="32"/>
                <w:szCs w:val="32"/>
              </w:rPr>
              <w:t>1</w:t>
            </w:r>
          </w:p>
          <w:p w14:paraId="719FD6A6" w14:textId="77777777" w:rsidR="00E82A1F" w:rsidRPr="00FE2D63" w:rsidRDefault="00E82A1F" w:rsidP="00B23991">
            <w:pPr>
              <w:jc w:val="center"/>
              <w:rPr>
                <w:sz w:val="24"/>
                <w:szCs w:val="24"/>
              </w:rPr>
            </w:pPr>
            <w:r w:rsidRPr="00FE2D63">
              <w:rPr>
                <w:sz w:val="24"/>
                <w:szCs w:val="24"/>
              </w:rPr>
              <w:t>(Emergent)</w:t>
            </w:r>
          </w:p>
          <w:p w14:paraId="1BFA87BB" w14:textId="77777777" w:rsidR="00E82A1F" w:rsidRPr="00FE2D63" w:rsidRDefault="00E82A1F" w:rsidP="00B23991">
            <w:pPr>
              <w:jc w:val="center"/>
              <w:rPr>
                <w:sz w:val="16"/>
                <w:szCs w:val="16"/>
              </w:rPr>
            </w:pPr>
            <w:r>
              <w:rPr>
                <w:sz w:val="16"/>
                <w:szCs w:val="16"/>
              </w:rPr>
              <w:t>With support</w:t>
            </w:r>
            <w:r w:rsidRPr="00954475">
              <w:rPr>
                <w:sz w:val="16"/>
                <w:szCs w:val="16"/>
              </w:rPr>
              <w:t xml:space="preserve">, </w:t>
            </w:r>
            <w:r>
              <w:rPr>
                <w:sz w:val="16"/>
                <w:szCs w:val="16"/>
              </w:rPr>
              <w:t xml:space="preserve">the student demonstrates </w:t>
            </w:r>
            <w:r w:rsidRPr="00954475">
              <w:rPr>
                <w:sz w:val="16"/>
                <w:szCs w:val="16"/>
              </w:rPr>
              <w:t xml:space="preserve">a partial understanding of some of the </w:t>
            </w:r>
            <w:r>
              <w:rPr>
                <w:sz w:val="16"/>
                <w:szCs w:val="16"/>
              </w:rPr>
              <w:t xml:space="preserve">simpler details and </w:t>
            </w:r>
            <w:r w:rsidRPr="00954475">
              <w:rPr>
                <w:sz w:val="16"/>
                <w:szCs w:val="16"/>
              </w:rPr>
              <w:t>processes and some of the more complex ideas and processes</w:t>
            </w:r>
            <w:r>
              <w:rPr>
                <w:sz w:val="16"/>
                <w:szCs w:val="16"/>
              </w:rPr>
              <w:t>.</w:t>
            </w:r>
          </w:p>
        </w:tc>
        <w:tc>
          <w:tcPr>
            <w:tcW w:w="4035" w:type="pct"/>
          </w:tcPr>
          <w:p w14:paraId="18360E5D" w14:textId="688B35B3" w:rsidR="00E82A1F"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 xml:space="preserve">The </w:t>
            </w:r>
            <w:r w:rsidR="008C7149" w:rsidRPr="54AB3A88">
              <w:rPr>
                <w:rFonts w:ascii="Calibri" w:eastAsia="Calibri" w:hAnsi="Calibri" w:cs="Calibri"/>
                <w:b/>
                <w:bCs/>
                <w:sz w:val="20"/>
                <w:szCs w:val="20"/>
              </w:rPr>
              <w:t>s</w:t>
            </w:r>
            <w:r w:rsidRPr="54AB3A88">
              <w:rPr>
                <w:rFonts w:ascii="Calibri" w:eastAsia="Calibri" w:hAnsi="Calibri" w:cs="Calibri"/>
                <w:b/>
                <w:bCs/>
                <w:sz w:val="20"/>
                <w:szCs w:val="20"/>
              </w:rPr>
              <w:t>tudent’s performance reflects insufficient progress towards foundational skills and knowledge.</w:t>
            </w:r>
          </w:p>
          <w:p w14:paraId="03220A21" w14:textId="1D2BBFD6" w:rsidR="003562BB" w:rsidRPr="003562BB" w:rsidRDefault="003562BB" w:rsidP="003562BB">
            <w:pPr>
              <w:rPr>
                <w:rFonts w:ascii="Calibri" w:eastAsia="Calibri" w:hAnsi="Calibri" w:cs="Calibri"/>
                <w:sz w:val="20"/>
                <w:szCs w:val="20"/>
              </w:rPr>
            </w:pPr>
          </w:p>
          <w:p w14:paraId="7F0945A4" w14:textId="754B03C1" w:rsidR="00D87DFA" w:rsidRPr="00D87DFA" w:rsidRDefault="00D87DFA" w:rsidP="00D87DFA">
            <w:pPr>
              <w:pStyle w:val="ListParagraph"/>
              <w:numPr>
                <w:ilvl w:val="0"/>
                <w:numId w:val="10"/>
              </w:numPr>
              <w:rPr>
                <w:rFonts w:ascii="Calibri" w:eastAsia="Calibri" w:hAnsi="Calibri" w:cs="Calibri"/>
                <w:sz w:val="20"/>
                <w:szCs w:val="20"/>
              </w:rPr>
            </w:pPr>
            <w:r>
              <w:rPr>
                <w:rFonts w:ascii="Calibri" w:eastAsia="Calibri" w:hAnsi="Calibri" w:cs="Calibri"/>
                <w:sz w:val="20"/>
                <w:szCs w:val="20"/>
              </w:rPr>
              <w:t xml:space="preserve">Student struggles to demonstrate, </w:t>
            </w:r>
            <w:r>
              <w:rPr>
                <w:bCs/>
                <w:sz w:val="20"/>
                <w:szCs w:val="20"/>
              </w:rPr>
              <w:t xml:space="preserve">citing evidence, how selected music connects to and is influenced by specific interests, experiences, purposes, or contexts using teacher or collaboratively created word bank or checklist with support from teacher and/or peers. </w:t>
            </w:r>
          </w:p>
          <w:p w14:paraId="7535DA49" w14:textId="0764E999" w:rsidR="005964A6" w:rsidRPr="00AE153A" w:rsidRDefault="00D87DFA" w:rsidP="00D87DFA">
            <w:pPr>
              <w:pStyle w:val="ListParagraph"/>
              <w:numPr>
                <w:ilvl w:val="0"/>
                <w:numId w:val="10"/>
              </w:numPr>
              <w:rPr>
                <w:rFonts w:ascii="Calibri" w:eastAsia="Calibri" w:hAnsi="Calibri" w:cs="Calibri"/>
                <w:sz w:val="20"/>
                <w:szCs w:val="20"/>
              </w:rPr>
            </w:pPr>
            <w:r>
              <w:rPr>
                <w:rFonts w:ascii="Calibri" w:eastAsia="Calibri" w:hAnsi="Calibri" w:cs="Calibri"/>
                <w:bCs/>
                <w:sz w:val="20"/>
                <w:szCs w:val="20"/>
              </w:rPr>
              <w:t xml:space="preserve">Student struggles to describe, </w:t>
            </w:r>
            <w:r>
              <w:rPr>
                <w:bCs/>
                <w:sz w:val="20"/>
                <w:szCs w:val="20"/>
              </w:rPr>
              <w:t xml:space="preserve">citing evidence, how selected music connects to and is influenced by specific interests, experiences, purposes, or contexts using teacher or collaboratively created word bank or checklist with support from teacher and/or peers. </w:t>
            </w:r>
          </w:p>
        </w:tc>
      </w:tr>
      <w:tr w:rsidR="00E82A1F" w:rsidRPr="00F2553C" w14:paraId="51AF3645" w14:textId="77777777" w:rsidTr="7665F0A5">
        <w:tc>
          <w:tcPr>
            <w:tcW w:w="965" w:type="pct"/>
          </w:tcPr>
          <w:p w14:paraId="6EB51089" w14:textId="77777777" w:rsidR="00E82A1F" w:rsidRPr="00FE2D63" w:rsidRDefault="00E82A1F" w:rsidP="00B23991">
            <w:pPr>
              <w:jc w:val="center"/>
              <w:rPr>
                <w:b/>
                <w:sz w:val="32"/>
                <w:szCs w:val="32"/>
              </w:rPr>
            </w:pPr>
            <w:r w:rsidRPr="00FE2D63">
              <w:rPr>
                <w:b/>
                <w:sz w:val="32"/>
                <w:szCs w:val="32"/>
              </w:rPr>
              <w:t>NE</w:t>
            </w:r>
          </w:p>
          <w:p w14:paraId="3348549A" w14:textId="77777777" w:rsidR="00E82A1F" w:rsidRPr="00FE2D63" w:rsidRDefault="00E82A1F" w:rsidP="00B23991">
            <w:pPr>
              <w:jc w:val="center"/>
              <w:rPr>
                <w:sz w:val="24"/>
                <w:szCs w:val="24"/>
              </w:rPr>
            </w:pPr>
            <w:r w:rsidRPr="00FE2D63">
              <w:rPr>
                <w:sz w:val="24"/>
                <w:szCs w:val="24"/>
              </w:rPr>
              <w:t>(No Evidence)</w:t>
            </w:r>
          </w:p>
          <w:p w14:paraId="78E26318" w14:textId="77777777" w:rsidR="00E82A1F" w:rsidRPr="00FE2D63" w:rsidRDefault="00E82A1F" w:rsidP="00B23991">
            <w:pPr>
              <w:jc w:val="center"/>
              <w:rPr>
                <w:sz w:val="16"/>
                <w:szCs w:val="16"/>
              </w:rPr>
            </w:pPr>
            <w:r>
              <w:rPr>
                <w:sz w:val="16"/>
                <w:szCs w:val="16"/>
              </w:rPr>
              <w:t>There is no evidence to indicate the student’s</w:t>
            </w:r>
            <w:r w:rsidRPr="00FE2D63">
              <w:rPr>
                <w:sz w:val="16"/>
                <w:szCs w:val="16"/>
              </w:rPr>
              <w:t xml:space="preserve"> understanding </w:t>
            </w:r>
            <w:r>
              <w:rPr>
                <w:sz w:val="16"/>
                <w:szCs w:val="16"/>
              </w:rPr>
              <w:t>of the skill.</w:t>
            </w:r>
          </w:p>
        </w:tc>
        <w:tc>
          <w:tcPr>
            <w:tcW w:w="4035" w:type="pct"/>
          </w:tcPr>
          <w:p w14:paraId="2000970B" w14:textId="77777777" w:rsidR="00E82A1F" w:rsidRPr="00954475" w:rsidRDefault="00E82A1F" w:rsidP="00B23991">
            <w:pPr>
              <w:rPr>
                <w:rFonts w:ascii="Calibri" w:eastAsia="Calibri" w:hAnsi="Calibri" w:cs="Calibri"/>
                <w:b/>
                <w:bCs/>
                <w:sz w:val="20"/>
                <w:szCs w:val="20"/>
              </w:rPr>
            </w:pPr>
            <w:r w:rsidRPr="54AB3A88">
              <w:rPr>
                <w:rFonts w:ascii="Calibri" w:eastAsia="Calibri" w:hAnsi="Calibri" w:cs="Calibri"/>
                <w:b/>
                <w:bCs/>
                <w:sz w:val="20"/>
                <w:szCs w:val="20"/>
              </w:rPr>
              <w:t>There is no evidence, at this time, to indicate that the student has met or is progressing toward meeting the standard.</w:t>
            </w:r>
          </w:p>
        </w:tc>
      </w:tr>
      <w:tr w:rsidR="54AB3A88" w14:paraId="6960187D" w14:textId="77777777" w:rsidTr="7665F0A5">
        <w:tc>
          <w:tcPr>
            <w:tcW w:w="5000" w:type="pct"/>
            <w:gridSpan w:val="2"/>
          </w:tcPr>
          <w:p w14:paraId="0B689BDB" w14:textId="1864955F" w:rsidR="796FAD3C" w:rsidRPr="00663B21" w:rsidRDefault="796FAD3C" w:rsidP="00B23991">
            <w:pPr>
              <w:jc w:val="center"/>
              <w:rPr>
                <w:b/>
                <w:bCs/>
                <w:sz w:val="28"/>
                <w:szCs w:val="28"/>
              </w:rPr>
            </w:pPr>
            <w:r w:rsidRPr="00663B21">
              <w:rPr>
                <w:b/>
                <w:bCs/>
                <w:sz w:val="28"/>
                <w:szCs w:val="28"/>
              </w:rPr>
              <w:t>Standards Based Vocabulary</w:t>
            </w:r>
          </w:p>
        </w:tc>
      </w:tr>
      <w:tr w:rsidR="54AB3A88" w:rsidRPr="00D87DFA" w14:paraId="4FC64B6E" w14:textId="77777777" w:rsidTr="7665F0A5">
        <w:tc>
          <w:tcPr>
            <w:tcW w:w="5000" w:type="pct"/>
            <w:gridSpan w:val="2"/>
          </w:tcPr>
          <w:p w14:paraId="0E36D5F9" w14:textId="2557CBAD" w:rsidR="00117487" w:rsidRDefault="00D87DFA" w:rsidP="00B23991">
            <w:pPr>
              <w:rPr>
                <w:sz w:val="20"/>
                <w:szCs w:val="20"/>
              </w:rPr>
            </w:pPr>
            <w:r w:rsidRPr="00D87DFA">
              <w:rPr>
                <w:sz w:val="20"/>
                <w:szCs w:val="20"/>
              </w:rPr>
              <w:t>Evidence, influence, interest, exp</w:t>
            </w:r>
            <w:r w:rsidR="00CA1D1F">
              <w:rPr>
                <w:sz w:val="20"/>
                <w:szCs w:val="20"/>
              </w:rPr>
              <w:t>erience</w:t>
            </w:r>
            <w:r w:rsidRPr="00D87DFA">
              <w:rPr>
                <w:sz w:val="20"/>
                <w:szCs w:val="20"/>
              </w:rPr>
              <w:t>, purpose, co</w:t>
            </w:r>
            <w:r>
              <w:rPr>
                <w:sz w:val="20"/>
                <w:szCs w:val="20"/>
              </w:rPr>
              <w:t>ntext</w:t>
            </w:r>
          </w:p>
          <w:p w14:paraId="1A27F96D" w14:textId="68BB72F1" w:rsidR="00D87DFA" w:rsidRPr="00D87DFA" w:rsidRDefault="00D87DFA" w:rsidP="00B23991">
            <w:pPr>
              <w:rPr>
                <w:sz w:val="20"/>
                <w:szCs w:val="20"/>
              </w:rPr>
            </w:pPr>
          </w:p>
        </w:tc>
      </w:tr>
    </w:tbl>
    <w:p w14:paraId="4B695A22" w14:textId="5C6C72FC" w:rsidR="00866A17" w:rsidRPr="00D87DFA" w:rsidRDefault="00866A17"/>
    <w:sectPr w:rsidR="00866A17" w:rsidRPr="00D87DF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6BF6E" w14:textId="77777777" w:rsidR="003F6C28" w:rsidRDefault="003F6C28">
      <w:pPr>
        <w:spacing w:after="0" w:line="240" w:lineRule="auto"/>
      </w:pPr>
      <w:r>
        <w:separator/>
      </w:r>
    </w:p>
  </w:endnote>
  <w:endnote w:type="continuationSeparator" w:id="0">
    <w:p w14:paraId="4540B76A" w14:textId="77777777" w:rsidR="003F6C28" w:rsidRDefault="003F6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99" w:type="pct"/>
      <w:tblInd w:w="-1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6"/>
      <w:gridCol w:w="4679"/>
    </w:tblGrid>
    <w:tr w:rsidR="00B23991" w14:paraId="0B3B7548" w14:textId="77777777" w:rsidTr="002D1770">
      <w:tc>
        <w:tcPr>
          <w:tcW w:w="2549" w:type="pct"/>
        </w:tcPr>
        <w:p w14:paraId="5FE6F4D8" w14:textId="09835989" w:rsidR="00B23991" w:rsidRDefault="00663B21">
          <w:pPr>
            <w:pStyle w:val="Footer"/>
          </w:pPr>
          <w:r>
            <w:t xml:space="preserve">  </w:t>
          </w:r>
          <w:r w:rsidR="00B23991">
            <w:t>St. Louis Public Schools</w:t>
          </w:r>
        </w:p>
      </w:tc>
      <w:tc>
        <w:tcPr>
          <w:tcW w:w="2451" w:type="pct"/>
        </w:tcPr>
        <w:p w14:paraId="3A4BDBC9" w14:textId="2A246BFA" w:rsidR="00B23991" w:rsidRDefault="00663B21" w:rsidP="00663B21">
          <w:pPr>
            <w:pStyle w:val="Footer"/>
            <w:jc w:val="center"/>
          </w:pPr>
          <w:r>
            <w:t xml:space="preserve">                                                        </w:t>
          </w:r>
          <w:r w:rsidR="00B23991">
            <w:t>Updated July 2021</w:t>
          </w:r>
        </w:p>
      </w:tc>
    </w:tr>
  </w:tbl>
  <w:p w14:paraId="14198123" w14:textId="77777777" w:rsidR="00B23991" w:rsidRDefault="00B239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40D28" w14:textId="77777777" w:rsidR="003F6C28" w:rsidRDefault="003F6C28">
      <w:pPr>
        <w:spacing w:after="0" w:line="240" w:lineRule="auto"/>
      </w:pPr>
      <w:r>
        <w:separator/>
      </w:r>
    </w:p>
  </w:footnote>
  <w:footnote w:type="continuationSeparator" w:id="0">
    <w:p w14:paraId="3830661F" w14:textId="77777777" w:rsidR="003F6C28" w:rsidRDefault="003F6C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9360"/>
    </w:tblGrid>
    <w:tr w:rsidR="54AB3A88" w14:paraId="37DA9368" w14:textId="77777777" w:rsidTr="25888D16">
      <w:tc>
        <w:tcPr>
          <w:tcW w:w="9360" w:type="dxa"/>
        </w:tcPr>
        <w:p w14:paraId="34D447BD" w14:textId="4A5EE0D2" w:rsidR="54AB3A88" w:rsidRDefault="25888D16" w:rsidP="25888D16">
          <w:pPr>
            <w:pStyle w:val="Header"/>
            <w:ind w:left="-115"/>
            <w:jc w:val="center"/>
            <w:rPr>
              <w:sz w:val="44"/>
              <w:szCs w:val="44"/>
            </w:rPr>
          </w:pPr>
          <w:r w:rsidRPr="25888D16">
            <w:rPr>
              <w:sz w:val="44"/>
              <w:szCs w:val="44"/>
            </w:rPr>
            <w:t>4 Point Proficiency Scale</w:t>
          </w:r>
        </w:p>
        <w:p w14:paraId="66FEFA61" w14:textId="17CCF855" w:rsidR="54AB3A88" w:rsidRDefault="54AB3A88" w:rsidP="54AB3A88">
          <w:pPr>
            <w:pStyle w:val="Header"/>
            <w:ind w:left="-115"/>
            <w:jc w:val="center"/>
            <w:rPr>
              <w:sz w:val="44"/>
              <w:szCs w:val="44"/>
            </w:rPr>
          </w:pPr>
        </w:p>
      </w:tc>
    </w:tr>
  </w:tbl>
  <w:p w14:paraId="780F4F0C" w14:textId="4B56D6BB" w:rsidR="54AB3A88" w:rsidRDefault="54AB3A88" w:rsidP="54AB3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1A6"/>
    <w:multiLevelType w:val="hybridMultilevel"/>
    <w:tmpl w:val="1AFEF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3F59"/>
    <w:multiLevelType w:val="hybridMultilevel"/>
    <w:tmpl w:val="02D61D44"/>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251F8"/>
    <w:multiLevelType w:val="hybridMultilevel"/>
    <w:tmpl w:val="A9F81860"/>
    <w:lvl w:ilvl="0" w:tplc="927285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F4C82"/>
    <w:multiLevelType w:val="hybridMultilevel"/>
    <w:tmpl w:val="9DCE6C4C"/>
    <w:lvl w:ilvl="0" w:tplc="927285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D5470"/>
    <w:multiLevelType w:val="hybridMultilevel"/>
    <w:tmpl w:val="346C75F0"/>
    <w:lvl w:ilvl="0" w:tplc="9272855C">
      <w:start w:val="1"/>
      <w:numFmt w:val="bullet"/>
      <w:lvlText w:val=""/>
      <w:lvlJc w:val="left"/>
      <w:pPr>
        <w:ind w:left="1529" w:hanging="360"/>
      </w:pPr>
      <w:rPr>
        <w:rFonts w:ascii="Symbol" w:hAnsi="Symbol" w:hint="default"/>
      </w:rPr>
    </w:lvl>
    <w:lvl w:ilvl="1" w:tplc="04090003" w:tentative="1">
      <w:start w:val="1"/>
      <w:numFmt w:val="bullet"/>
      <w:lvlText w:val="o"/>
      <w:lvlJc w:val="left"/>
      <w:pPr>
        <w:ind w:left="2249" w:hanging="360"/>
      </w:pPr>
      <w:rPr>
        <w:rFonts w:ascii="Courier New" w:hAnsi="Courier New" w:cs="Courier New" w:hint="default"/>
      </w:rPr>
    </w:lvl>
    <w:lvl w:ilvl="2" w:tplc="04090005" w:tentative="1">
      <w:start w:val="1"/>
      <w:numFmt w:val="bullet"/>
      <w:lvlText w:val=""/>
      <w:lvlJc w:val="left"/>
      <w:pPr>
        <w:ind w:left="2969" w:hanging="360"/>
      </w:pPr>
      <w:rPr>
        <w:rFonts w:ascii="Wingdings" w:hAnsi="Wingdings" w:hint="default"/>
      </w:rPr>
    </w:lvl>
    <w:lvl w:ilvl="3" w:tplc="04090001" w:tentative="1">
      <w:start w:val="1"/>
      <w:numFmt w:val="bullet"/>
      <w:lvlText w:val=""/>
      <w:lvlJc w:val="left"/>
      <w:pPr>
        <w:ind w:left="3689" w:hanging="360"/>
      </w:pPr>
      <w:rPr>
        <w:rFonts w:ascii="Symbol" w:hAnsi="Symbol" w:hint="default"/>
      </w:rPr>
    </w:lvl>
    <w:lvl w:ilvl="4" w:tplc="04090003" w:tentative="1">
      <w:start w:val="1"/>
      <w:numFmt w:val="bullet"/>
      <w:lvlText w:val="o"/>
      <w:lvlJc w:val="left"/>
      <w:pPr>
        <w:ind w:left="4409" w:hanging="360"/>
      </w:pPr>
      <w:rPr>
        <w:rFonts w:ascii="Courier New" w:hAnsi="Courier New" w:cs="Courier New" w:hint="default"/>
      </w:rPr>
    </w:lvl>
    <w:lvl w:ilvl="5" w:tplc="04090005" w:tentative="1">
      <w:start w:val="1"/>
      <w:numFmt w:val="bullet"/>
      <w:lvlText w:val=""/>
      <w:lvlJc w:val="left"/>
      <w:pPr>
        <w:ind w:left="5129" w:hanging="360"/>
      </w:pPr>
      <w:rPr>
        <w:rFonts w:ascii="Wingdings" w:hAnsi="Wingdings" w:hint="default"/>
      </w:rPr>
    </w:lvl>
    <w:lvl w:ilvl="6" w:tplc="04090001" w:tentative="1">
      <w:start w:val="1"/>
      <w:numFmt w:val="bullet"/>
      <w:lvlText w:val=""/>
      <w:lvlJc w:val="left"/>
      <w:pPr>
        <w:ind w:left="5849" w:hanging="360"/>
      </w:pPr>
      <w:rPr>
        <w:rFonts w:ascii="Symbol" w:hAnsi="Symbol" w:hint="default"/>
      </w:rPr>
    </w:lvl>
    <w:lvl w:ilvl="7" w:tplc="04090003" w:tentative="1">
      <w:start w:val="1"/>
      <w:numFmt w:val="bullet"/>
      <w:lvlText w:val="o"/>
      <w:lvlJc w:val="left"/>
      <w:pPr>
        <w:ind w:left="6569" w:hanging="360"/>
      </w:pPr>
      <w:rPr>
        <w:rFonts w:ascii="Courier New" w:hAnsi="Courier New" w:cs="Courier New" w:hint="default"/>
      </w:rPr>
    </w:lvl>
    <w:lvl w:ilvl="8" w:tplc="04090005" w:tentative="1">
      <w:start w:val="1"/>
      <w:numFmt w:val="bullet"/>
      <w:lvlText w:val=""/>
      <w:lvlJc w:val="left"/>
      <w:pPr>
        <w:ind w:left="7289" w:hanging="360"/>
      </w:pPr>
      <w:rPr>
        <w:rFonts w:ascii="Wingdings" w:hAnsi="Wingdings" w:hint="default"/>
      </w:rPr>
    </w:lvl>
  </w:abstractNum>
  <w:abstractNum w:abstractNumId="5" w15:restartNumberingAfterBreak="0">
    <w:nsid w:val="1901717A"/>
    <w:multiLevelType w:val="hybridMultilevel"/>
    <w:tmpl w:val="4A12FE40"/>
    <w:lvl w:ilvl="0" w:tplc="9FFC1E66">
      <w:start w:val="1"/>
      <w:numFmt w:val="bullet"/>
      <w:lvlText w:val=""/>
      <w:lvlJc w:val="left"/>
      <w:pPr>
        <w:ind w:left="720" w:hanging="360"/>
      </w:pPr>
      <w:rPr>
        <w:rFonts w:ascii="Symbol" w:hAnsi="Symbol" w:hint="default"/>
      </w:rPr>
    </w:lvl>
    <w:lvl w:ilvl="1" w:tplc="707257FE">
      <w:start w:val="1"/>
      <w:numFmt w:val="bullet"/>
      <w:lvlText w:val="o"/>
      <w:lvlJc w:val="left"/>
      <w:pPr>
        <w:ind w:left="1440" w:hanging="360"/>
      </w:pPr>
      <w:rPr>
        <w:rFonts w:ascii="Courier New" w:hAnsi="Courier New" w:hint="default"/>
      </w:rPr>
    </w:lvl>
    <w:lvl w:ilvl="2" w:tplc="0EF887E2">
      <w:start w:val="1"/>
      <w:numFmt w:val="bullet"/>
      <w:lvlText w:val=""/>
      <w:lvlJc w:val="left"/>
      <w:pPr>
        <w:ind w:left="2160" w:hanging="360"/>
      </w:pPr>
      <w:rPr>
        <w:rFonts w:ascii="Wingdings" w:hAnsi="Wingdings" w:hint="default"/>
      </w:rPr>
    </w:lvl>
    <w:lvl w:ilvl="3" w:tplc="79D2EA08">
      <w:start w:val="1"/>
      <w:numFmt w:val="bullet"/>
      <w:lvlText w:val=""/>
      <w:lvlJc w:val="left"/>
      <w:pPr>
        <w:ind w:left="2880" w:hanging="360"/>
      </w:pPr>
      <w:rPr>
        <w:rFonts w:ascii="Symbol" w:hAnsi="Symbol" w:hint="default"/>
      </w:rPr>
    </w:lvl>
    <w:lvl w:ilvl="4" w:tplc="F75074F2">
      <w:start w:val="1"/>
      <w:numFmt w:val="bullet"/>
      <w:lvlText w:val="o"/>
      <w:lvlJc w:val="left"/>
      <w:pPr>
        <w:ind w:left="3600" w:hanging="360"/>
      </w:pPr>
      <w:rPr>
        <w:rFonts w:ascii="Courier New" w:hAnsi="Courier New" w:hint="default"/>
      </w:rPr>
    </w:lvl>
    <w:lvl w:ilvl="5" w:tplc="DBD664DC">
      <w:start w:val="1"/>
      <w:numFmt w:val="bullet"/>
      <w:lvlText w:val=""/>
      <w:lvlJc w:val="left"/>
      <w:pPr>
        <w:ind w:left="4320" w:hanging="360"/>
      </w:pPr>
      <w:rPr>
        <w:rFonts w:ascii="Wingdings" w:hAnsi="Wingdings" w:hint="default"/>
      </w:rPr>
    </w:lvl>
    <w:lvl w:ilvl="6" w:tplc="B15EE84C">
      <w:start w:val="1"/>
      <w:numFmt w:val="bullet"/>
      <w:lvlText w:val=""/>
      <w:lvlJc w:val="left"/>
      <w:pPr>
        <w:ind w:left="5040" w:hanging="360"/>
      </w:pPr>
      <w:rPr>
        <w:rFonts w:ascii="Symbol" w:hAnsi="Symbol" w:hint="default"/>
      </w:rPr>
    </w:lvl>
    <w:lvl w:ilvl="7" w:tplc="6C06A570">
      <w:start w:val="1"/>
      <w:numFmt w:val="bullet"/>
      <w:lvlText w:val="o"/>
      <w:lvlJc w:val="left"/>
      <w:pPr>
        <w:ind w:left="5760" w:hanging="360"/>
      </w:pPr>
      <w:rPr>
        <w:rFonts w:ascii="Courier New" w:hAnsi="Courier New" w:hint="default"/>
      </w:rPr>
    </w:lvl>
    <w:lvl w:ilvl="8" w:tplc="44AA8C0A">
      <w:start w:val="1"/>
      <w:numFmt w:val="bullet"/>
      <w:lvlText w:val=""/>
      <w:lvlJc w:val="left"/>
      <w:pPr>
        <w:ind w:left="6480" w:hanging="360"/>
      </w:pPr>
      <w:rPr>
        <w:rFonts w:ascii="Wingdings" w:hAnsi="Wingdings" w:hint="default"/>
      </w:rPr>
    </w:lvl>
  </w:abstractNum>
  <w:abstractNum w:abstractNumId="6" w15:restartNumberingAfterBreak="0">
    <w:nsid w:val="2B0F1458"/>
    <w:multiLevelType w:val="hybridMultilevel"/>
    <w:tmpl w:val="97806D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B26A10"/>
    <w:multiLevelType w:val="hybridMultilevel"/>
    <w:tmpl w:val="2CFC3F06"/>
    <w:lvl w:ilvl="0" w:tplc="9272855C">
      <w:start w:val="1"/>
      <w:numFmt w:val="bullet"/>
      <w:lvlText w:val=""/>
      <w:lvlJc w:val="left"/>
      <w:pPr>
        <w:ind w:left="720" w:hanging="360"/>
      </w:pPr>
      <w:rPr>
        <w:rFonts w:ascii="Symbol" w:hAnsi="Symbol" w:hint="default"/>
      </w:rPr>
    </w:lvl>
    <w:lvl w:ilvl="1" w:tplc="B43AA172">
      <w:start w:val="1"/>
      <w:numFmt w:val="bullet"/>
      <w:lvlText w:val="o"/>
      <w:lvlJc w:val="left"/>
      <w:pPr>
        <w:ind w:left="1440" w:hanging="360"/>
      </w:pPr>
      <w:rPr>
        <w:rFonts w:ascii="Courier New" w:hAnsi="Courier New" w:hint="default"/>
      </w:rPr>
    </w:lvl>
    <w:lvl w:ilvl="2" w:tplc="0D2A5938">
      <w:start w:val="1"/>
      <w:numFmt w:val="bullet"/>
      <w:lvlText w:val=""/>
      <w:lvlJc w:val="left"/>
      <w:pPr>
        <w:ind w:left="2160" w:hanging="360"/>
      </w:pPr>
      <w:rPr>
        <w:rFonts w:ascii="Wingdings" w:hAnsi="Wingdings" w:hint="default"/>
      </w:rPr>
    </w:lvl>
    <w:lvl w:ilvl="3" w:tplc="26E47696">
      <w:start w:val="1"/>
      <w:numFmt w:val="bullet"/>
      <w:lvlText w:val=""/>
      <w:lvlJc w:val="left"/>
      <w:pPr>
        <w:ind w:left="2880" w:hanging="360"/>
      </w:pPr>
      <w:rPr>
        <w:rFonts w:ascii="Symbol" w:hAnsi="Symbol" w:hint="default"/>
      </w:rPr>
    </w:lvl>
    <w:lvl w:ilvl="4" w:tplc="B3F662D2">
      <w:start w:val="1"/>
      <w:numFmt w:val="bullet"/>
      <w:lvlText w:val="o"/>
      <w:lvlJc w:val="left"/>
      <w:pPr>
        <w:ind w:left="3600" w:hanging="360"/>
      </w:pPr>
      <w:rPr>
        <w:rFonts w:ascii="Courier New" w:hAnsi="Courier New" w:hint="default"/>
      </w:rPr>
    </w:lvl>
    <w:lvl w:ilvl="5" w:tplc="A280831E">
      <w:start w:val="1"/>
      <w:numFmt w:val="bullet"/>
      <w:lvlText w:val=""/>
      <w:lvlJc w:val="left"/>
      <w:pPr>
        <w:ind w:left="4320" w:hanging="360"/>
      </w:pPr>
      <w:rPr>
        <w:rFonts w:ascii="Wingdings" w:hAnsi="Wingdings" w:hint="default"/>
      </w:rPr>
    </w:lvl>
    <w:lvl w:ilvl="6" w:tplc="8AA42348">
      <w:start w:val="1"/>
      <w:numFmt w:val="bullet"/>
      <w:lvlText w:val=""/>
      <w:lvlJc w:val="left"/>
      <w:pPr>
        <w:ind w:left="5040" w:hanging="360"/>
      </w:pPr>
      <w:rPr>
        <w:rFonts w:ascii="Symbol" w:hAnsi="Symbol" w:hint="default"/>
      </w:rPr>
    </w:lvl>
    <w:lvl w:ilvl="7" w:tplc="DA488BBA">
      <w:start w:val="1"/>
      <w:numFmt w:val="bullet"/>
      <w:lvlText w:val="o"/>
      <w:lvlJc w:val="left"/>
      <w:pPr>
        <w:ind w:left="5760" w:hanging="360"/>
      </w:pPr>
      <w:rPr>
        <w:rFonts w:ascii="Courier New" w:hAnsi="Courier New" w:hint="default"/>
      </w:rPr>
    </w:lvl>
    <w:lvl w:ilvl="8" w:tplc="D4F8B626">
      <w:start w:val="1"/>
      <w:numFmt w:val="bullet"/>
      <w:lvlText w:val=""/>
      <w:lvlJc w:val="left"/>
      <w:pPr>
        <w:ind w:left="6480" w:hanging="360"/>
      </w:pPr>
      <w:rPr>
        <w:rFonts w:ascii="Wingdings" w:hAnsi="Wingdings" w:hint="default"/>
      </w:rPr>
    </w:lvl>
  </w:abstractNum>
  <w:abstractNum w:abstractNumId="8" w15:restartNumberingAfterBreak="0">
    <w:nsid w:val="40E147BC"/>
    <w:multiLevelType w:val="hybridMultilevel"/>
    <w:tmpl w:val="68863EA0"/>
    <w:lvl w:ilvl="0" w:tplc="9272855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AF23B50"/>
    <w:multiLevelType w:val="hybridMultilevel"/>
    <w:tmpl w:val="5792F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44136C"/>
    <w:multiLevelType w:val="hybridMultilevel"/>
    <w:tmpl w:val="7CEAAAD8"/>
    <w:lvl w:ilvl="0" w:tplc="C66A6052">
      <w:start w:val="1"/>
      <w:numFmt w:val="bullet"/>
      <w:lvlText w:val=""/>
      <w:lvlJc w:val="left"/>
      <w:pPr>
        <w:ind w:left="720" w:hanging="360"/>
      </w:pPr>
      <w:rPr>
        <w:rFonts w:ascii="Symbol" w:hAnsi="Symbol" w:hint="default"/>
      </w:rPr>
    </w:lvl>
    <w:lvl w:ilvl="1" w:tplc="A2B0D062">
      <w:start w:val="1"/>
      <w:numFmt w:val="bullet"/>
      <w:lvlText w:val="o"/>
      <w:lvlJc w:val="left"/>
      <w:pPr>
        <w:ind w:left="1440" w:hanging="360"/>
      </w:pPr>
      <w:rPr>
        <w:rFonts w:ascii="Courier New" w:hAnsi="Courier New" w:hint="default"/>
      </w:rPr>
    </w:lvl>
    <w:lvl w:ilvl="2" w:tplc="ED6AA082">
      <w:start w:val="1"/>
      <w:numFmt w:val="bullet"/>
      <w:lvlText w:val=""/>
      <w:lvlJc w:val="left"/>
      <w:pPr>
        <w:ind w:left="2160" w:hanging="360"/>
      </w:pPr>
      <w:rPr>
        <w:rFonts w:ascii="Wingdings" w:hAnsi="Wingdings" w:hint="default"/>
      </w:rPr>
    </w:lvl>
    <w:lvl w:ilvl="3" w:tplc="0FFE0240">
      <w:start w:val="1"/>
      <w:numFmt w:val="bullet"/>
      <w:lvlText w:val=""/>
      <w:lvlJc w:val="left"/>
      <w:pPr>
        <w:ind w:left="2880" w:hanging="360"/>
      </w:pPr>
      <w:rPr>
        <w:rFonts w:ascii="Symbol" w:hAnsi="Symbol" w:hint="default"/>
      </w:rPr>
    </w:lvl>
    <w:lvl w:ilvl="4" w:tplc="AEDCB1DE">
      <w:start w:val="1"/>
      <w:numFmt w:val="bullet"/>
      <w:lvlText w:val="o"/>
      <w:lvlJc w:val="left"/>
      <w:pPr>
        <w:ind w:left="3600" w:hanging="360"/>
      </w:pPr>
      <w:rPr>
        <w:rFonts w:ascii="Courier New" w:hAnsi="Courier New" w:hint="default"/>
      </w:rPr>
    </w:lvl>
    <w:lvl w:ilvl="5" w:tplc="14BA6B98">
      <w:start w:val="1"/>
      <w:numFmt w:val="bullet"/>
      <w:lvlText w:val=""/>
      <w:lvlJc w:val="left"/>
      <w:pPr>
        <w:ind w:left="4320" w:hanging="360"/>
      </w:pPr>
      <w:rPr>
        <w:rFonts w:ascii="Wingdings" w:hAnsi="Wingdings" w:hint="default"/>
      </w:rPr>
    </w:lvl>
    <w:lvl w:ilvl="6" w:tplc="30EC2C38">
      <w:start w:val="1"/>
      <w:numFmt w:val="bullet"/>
      <w:lvlText w:val=""/>
      <w:lvlJc w:val="left"/>
      <w:pPr>
        <w:ind w:left="5040" w:hanging="360"/>
      </w:pPr>
      <w:rPr>
        <w:rFonts w:ascii="Symbol" w:hAnsi="Symbol" w:hint="default"/>
      </w:rPr>
    </w:lvl>
    <w:lvl w:ilvl="7" w:tplc="D1FA14F6">
      <w:start w:val="1"/>
      <w:numFmt w:val="bullet"/>
      <w:lvlText w:val="o"/>
      <w:lvlJc w:val="left"/>
      <w:pPr>
        <w:ind w:left="5760" w:hanging="360"/>
      </w:pPr>
      <w:rPr>
        <w:rFonts w:ascii="Courier New" w:hAnsi="Courier New" w:hint="default"/>
      </w:rPr>
    </w:lvl>
    <w:lvl w:ilvl="8" w:tplc="750E1CAC">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7"/>
  </w:num>
  <w:num w:numId="4">
    <w:abstractNumId w:val="1"/>
  </w:num>
  <w:num w:numId="5">
    <w:abstractNumId w:val="6"/>
  </w:num>
  <w:num w:numId="6">
    <w:abstractNumId w:val="0"/>
  </w:num>
  <w:num w:numId="7">
    <w:abstractNumId w:val="4"/>
  </w:num>
  <w:num w:numId="8">
    <w:abstractNumId w:val="3"/>
  </w:num>
  <w:num w:numId="9">
    <w:abstractNumId w:val="8"/>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A1F"/>
    <w:rsid w:val="00031390"/>
    <w:rsid w:val="0004674C"/>
    <w:rsid w:val="000470FF"/>
    <w:rsid w:val="00052D71"/>
    <w:rsid w:val="0008597B"/>
    <w:rsid w:val="000C0CCE"/>
    <w:rsid w:val="000D3DE5"/>
    <w:rsid w:val="0011416A"/>
    <w:rsid w:val="00117487"/>
    <w:rsid w:val="00184A2A"/>
    <w:rsid w:val="001A7D94"/>
    <w:rsid w:val="001B43E5"/>
    <w:rsid w:val="001C2275"/>
    <w:rsid w:val="001D5224"/>
    <w:rsid w:val="001E6D3A"/>
    <w:rsid w:val="002221AB"/>
    <w:rsid w:val="00244F2E"/>
    <w:rsid w:val="00272082"/>
    <w:rsid w:val="002D1770"/>
    <w:rsid w:val="0030547F"/>
    <w:rsid w:val="003072A0"/>
    <w:rsid w:val="00337828"/>
    <w:rsid w:val="003562BB"/>
    <w:rsid w:val="003B4FC6"/>
    <w:rsid w:val="003E4E89"/>
    <w:rsid w:val="003F6C28"/>
    <w:rsid w:val="00415719"/>
    <w:rsid w:val="004A16D7"/>
    <w:rsid w:val="004C1977"/>
    <w:rsid w:val="004C2BD2"/>
    <w:rsid w:val="004E5D43"/>
    <w:rsid w:val="004F14FC"/>
    <w:rsid w:val="00527170"/>
    <w:rsid w:val="0053005A"/>
    <w:rsid w:val="00553215"/>
    <w:rsid w:val="00563524"/>
    <w:rsid w:val="00563B93"/>
    <w:rsid w:val="00566B83"/>
    <w:rsid w:val="005857F2"/>
    <w:rsid w:val="005964A6"/>
    <w:rsid w:val="0060125D"/>
    <w:rsid w:val="00604578"/>
    <w:rsid w:val="00663B21"/>
    <w:rsid w:val="00681060"/>
    <w:rsid w:val="006D54FB"/>
    <w:rsid w:val="006F3F9A"/>
    <w:rsid w:val="007C4746"/>
    <w:rsid w:val="007D3025"/>
    <w:rsid w:val="007E7545"/>
    <w:rsid w:val="007F3960"/>
    <w:rsid w:val="00801049"/>
    <w:rsid w:val="00866A17"/>
    <w:rsid w:val="008C7149"/>
    <w:rsid w:val="008F6150"/>
    <w:rsid w:val="00921E9C"/>
    <w:rsid w:val="009D027E"/>
    <w:rsid w:val="009D4B69"/>
    <w:rsid w:val="009D6D54"/>
    <w:rsid w:val="009F06E1"/>
    <w:rsid w:val="00A00EA5"/>
    <w:rsid w:val="00A14A31"/>
    <w:rsid w:val="00A16E63"/>
    <w:rsid w:val="00A25325"/>
    <w:rsid w:val="00A50D57"/>
    <w:rsid w:val="00A63BC0"/>
    <w:rsid w:val="00A643B3"/>
    <w:rsid w:val="00A8633F"/>
    <w:rsid w:val="00AA0782"/>
    <w:rsid w:val="00AB6973"/>
    <w:rsid w:val="00AC671F"/>
    <w:rsid w:val="00AD2A52"/>
    <w:rsid w:val="00AE153A"/>
    <w:rsid w:val="00B0782D"/>
    <w:rsid w:val="00B23991"/>
    <w:rsid w:val="00B41DA8"/>
    <w:rsid w:val="00B43A9F"/>
    <w:rsid w:val="00B46B97"/>
    <w:rsid w:val="00B573F1"/>
    <w:rsid w:val="00BA2A76"/>
    <w:rsid w:val="00C007A5"/>
    <w:rsid w:val="00C10294"/>
    <w:rsid w:val="00C279F8"/>
    <w:rsid w:val="00CA1D1F"/>
    <w:rsid w:val="00CA3630"/>
    <w:rsid w:val="00CB42AC"/>
    <w:rsid w:val="00CC5A53"/>
    <w:rsid w:val="00CE322D"/>
    <w:rsid w:val="00CF3C7C"/>
    <w:rsid w:val="00CF41BF"/>
    <w:rsid w:val="00CF58F7"/>
    <w:rsid w:val="00D011BB"/>
    <w:rsid w:val="00D232D8"/>
    <w:rsid w:val="00D3763E"/>
    <w:rsid w:val="00D423CB"/>
    <w:rsid w:val="00D54CC2"/>
    <w:rsid w:val="00D5737A"/>
    <w:rsid w:val="00D87DFA"/>
    <w:rsid w:val="00D94543"/>
    <w:rsid w:val="00D949BF"/>
    <w:rsid w:val="00DF1FC0"/>
    <w:rsid w:val="00E22FD5"/>
    <w:rsid w:val="00E262D4"/>
    <w:rsid w:val="00E731D3"/>
    <w:rsid w:val="00E81861"/>
    <w:rsid w:val="00E82A1F"/>
    <w:rsid w:val="00EA34CB"/>
    <w:rsid w:val="00FC2933"/>
    <w:rsid w:val="00FE23E0"/>
    <w:rsid w:val="053BA61F"/>
    <w:rsid w:val="0754E999"/>
    <w:rsid w:val="09A0B4EE"/>
    <w:rsid w:val="0F820C85"/>
    <w:rsid w:val="113D804C"/>
    <w:rsid w:val="185032E2"/>
    <w:rsid w:val="1A7AA8D1"/>
    <w:rsid w:val="1D3F9C58"/>
    <w:rsid w:val="1E02DAF7"/>
    <w:rsid w:val="21776369"/>
    <w:rsid w:val="2522DAD1"/>
    <w:rsid w:val="25888D16"/>
    <w:rsid w:val="27B1AAC3"/>
    <w:rsid w:val="282055F1"/>
    <w:rsid w:val="299263EF"/>
    <w:rsid w:val="2C851BE6"/>
    <w:rsid w:val="2E20EC47"/>
    <w:rsid w:val="2F29D7D5"/>
    <w:rsid w:val="2FBCBCA8"/>
    <w:rsid w:val="319C5508"/>
    <w:rsid w:val="3CED4E29"/>
    <w:rsid w:val="3D29D037"/>
    <w:rsid w:val="3DE48574"/>
    <w:rsid w:val="42494B69"/>
    <w:rsid w:val="4B924134"/>
    <w:rsid w:val="4C423C28"/>
    <w:rsid w:val="4CE55146"/>
    <w:rsid w:val="4DDE0C89"/>
    <w:rsid w:val="4F1C2B70"/>
    <w:rsid w:val="5115AD4B"/>
    <w:rsid w:val="544D4E0D"/>
    <w:rsid w:val="54AB3A88"/>
    <w:rsid w:val="552D5634"/>
    <w:rsid w:val="587C261A"/>
    <w:rsid w:val="5E8B6791"/>
    <w:rsid w:val="6C5115FD"/>
    <w:rsid w:val="7371D2A3"/>
    <w:rsid w:val="7665F0A5"/>
    <w:rsid w:val="796FAD3C"/>
    <w:rsid w:val="7CFE0C5E"/>
    <w:rsid w:val="7D672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A4ED5"/>
  <w15:docId w15:val="{0C2A58CE-6D5E-4C81-B7E3-84119E30C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A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82A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2A1F"/>
    <w:pPr>
      <w:ind w:left="720"/>
      <w:contextualSpacing/>
    </w:p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5294EFEDA17F4A9B88C5781CE21AFB" ma:contentTypeVersion="12" ma:contentTypeDescription="Create a new document." ma:contentTypeScope="" ma:versionID="d66fa7d731e8c1bd4948598b28e4652b">
  <xsd:schema xmlns:xsd="http://www.w3.org/2001/XMLSchema" xmlns:xs="http://www.w3.org/2001/XMLSchema" xmlns:p="http://schemas.microsoft.com/office/2006/metadata/properties" xmlns:ns2="75788c4b-bb06-4804-a9c3-f2b6d75d1b24" xmlns:ns3="29eac36f-290b-4382-9d55-c8cdc2ba0537" targetNamespace="http://schemas.microsoft.com/office/2006/metadata/properties" ma:root="true" ma:fieldsID="ee7a79077bb12f37933ecc8e7b69a907" ns2:_="" ns3:_="">
    <xsd:import namespace="75788c4b-bb06-4804-a9c3-f2b6d75d1b24"/>
    <xsd:import namespace="29eac36f-290b-4382-9d55-c8cdc2ba05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788c4b-bb06-4804-a9c3-f2b6d75d1b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af9beb-5caa-4357-89cd-d7c5635d0c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eac36f-290b-4382-9d55-c8cdc2ba05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4f15aa-1b52-4e72-a437-c207e2b98217}" ma:internalName="TaxCatchAll" ma:showField="CatchAllData" ma:web="29eac36f-290b-4382-9d55-c8cdc2ba053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5788c4b-bb06-4804-a9c3-f2b6d75d1b24">
      <Terms xmlns="http://schemas.microsoft.com/office/infopath/2007/PartnerControls"/>
    </lcf76f155ced4ddcb4097134ff3c332f>
    <TaxCatchAll xmlns="29eac36f-290b-4382-9d55-c8cdc2ba0537" xsi:nil="true"/>
    <SharedWithUsers xmlns="29eac36f-290b-4382-9d55-c8cdc2ba0537">
      <UserInfo>
        <DisplayName/>
        <AccountId xsi:nil="true"/>
        <AccountType/>
      </UserInfo>
    </SharedWithUsers>
    <MediaLengthInSeconds xmlns="75788c4b-bb06-4804-a9c3-f2b6d75d1b24" xsi:nil="true"/>
  </documentManagement>
</p:properties>
</file>

<file path=customXml/itemProps1.xml><?xml version="1.0" encoding="utf-8"?>
<ds:datastoreItem xmlns:ds="http://schemas.openxmlformats.org/officeDocument/2006/customXml" ds:itemID="{67A12D91-901C-445C-92E1-8186454D3686}"/>
</file>

<file path=customXml/itemProps2.xml><?xml version="1.0" encoding="utf-8"?>
<ds:datastoreItem xmlns:ds="http://schemas.openxmlformats.org/officeDocument/2006/customXml" ds:itemID="{56B2854F-9AF8-47B9-A145-6FC406C9990F}"/>
</file>

<file path=customXml/itemProps3.xml><?xml version="1.0" encoding="utf-8"?>
<ds:datastoreItem xmlns:ds="http://schemas.openxmlformats.org/officeDocument/2006/customXml" ds:itemID="{8F3B94D1-B111-4B9E-8CC5-002850A89B02}"/>
</file>

<file path=docProps/app.xml><?xml version="1.0" encoding="utf-8"?>
<Properties xmlns="http://schemas.openxmlformats.org/officeDocument/2006/extended-properties" xmlns:vt="http://schemas.openxmlformats.org/officeDocument/2006/docPropsVTypes">
  <Template>Normal</Template>
  <TotalTime>4</TotalTime>
  <Pages>2</Pages>
  <Words>409</Words>
  <Characters>2335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St. Louis Public Schools</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Harrelson, Kaye</dc:creator>
  <cp:keywords/>
  <dc:description/>
  <cp:lastModifiedBy>sharilyn telaar</cp:lastModifiedBy>
  <cp:revision>8</cp:revision>
  <dcterms:created xsi:type="dcterms:W3CDTF">2021-06-28T16:15:00Z</dcterms:created>
  <dcterms:modified xsi:type="dcterms:W3CDTF">2021-07-06T13:33:00Z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0x010100C75294EFEDA17F4A9B88C5781CE21AFB</vt:lpwstr>
  </property>
  <property fmtid="{D5CDD505-2E9C-101B-9397-08002B2CF9AE}" pid="3" name="Order">
    <vt:r8>3729600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